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2E2C" w14:textId="77777777" w:rsidR="00332CBD" w:rsidRDefault="00332CBD" w:rsidP="00332CBD">
      <w:pPr>
        <w:spacing w:after="0" w:line="360" w:lineRule="auto"/>
        <w:jc w:val="both"/>
        <w:rPr>
          <w:rFonts w:cs="Arial"/>
          <w:sz w:val="20"/>
          <w:szCs w:val="20"/>
        </w:rPr>
      </w:pPr>
      <w:r>
        <w:rPr>
          <w:rFonts w:cs="Arial"/>
          <w:sz w:val="20"/>
          <w:szCs w:val="20"/>
        </w:rPr>
        <w:t>PRESSEMITTEILUNG</w:t>
      </w:r>
    </w:p>
    <w:p w14:paraId="3C550BF3" w14:textId="77777777" w:rsidR="00332CBD" w:rsidRPr="007C76B4" w:rsidRDefault="00332CBD" w:rsidP="00332CBD">
      <w:pPr>
        <w:spacing w:after="0" w:line="360" w:lineRule="auto"/>
        <w:jc w:val="both"/>
        <w:rPr>
          <w:rFonts w:cs="Arial"/>
          <w:sz w:val="12"/>
          <w:szCs w:val="12"/>
        </w:rPr>
      </w:pPr>
    </w:p>
    <w:p w14:paraId="011D2D01" w14:textId="63BB62B9" w:rsidR="00C254D7" w:rsidRPr="00B87722" w:rsidRDefault="00C254D7" w:rsidP="00C254D7">
      <w:pPr>
        <w:rPr>
          <w:sz w:val="20"/>
          <w:szCs w:val="20"/>
        </w:rPr>
      </w:pPr>
      <w:proofErr w:type="spellStart"/>
      <w:r w:rsidRPr="00B87722">
        <w:rPr>
          <w:b/>
          <w:bCs/>
          <w:sz w:val="20"/>
          <w:szCs w:val="20"/>
        </w:rPr>
        <w:t>AktivGlück</w:t>
      </w:r>
      <w:proofErr w:type="spellEnd"/>
      <w:r w:rsidRPr="00B87722">
        <w:rPr>
          <w:b/>
          <w:bCs/>
          <w:sz w:val="20"/>
          <w:szCs w:val="20"/>
        </w:rPr>
        <w:t xml:space="preserve"> &amp; </w:t>
      </w:r>
      <w:proofErr w:type="spellStart"/>
      <w:r w:rsidRPr="00B87722">
        <w:rPr>
          <w:b/>
          <w:bCs/>
          <w:sz w:val="20"/>
          <w:szCs w:val="20"/>
        </w:rPr>
        <w:t>NaturSchönheit</w:t>
      </w:r>
      <w:proofErr w:type="spellEnd"/>
      <w:r w:rsidRPr="00B87722">
        <w:rPr>
          <w:b/>
          <w:bCs/>
          <w:sz w:val="20"/>
          <w:szCs w:val="20"/>
        </w:rPr>
        <w:t xml:space="preserve">: Radfahren </w:t>
      </w:r>
      <w:r w:rsidR="00FC1075">
        <w:rPr>
          <w:b/>
          <w:bCs/>
          <w:sz w:val="20"/>
          <w:szCs w:val="20"/>
        </w:rPr>
        <w:t xml:space="preserve">in und </w:t>
      </w:r>
      <w:r w:rsidRPr="00B87722">
        <w:rPr>
          <w:b/>
          <w:bCs/>
          <w:sz w:val="20"/>
          <w:szCs w:val="20"/>
        </w:rPr>
        <w:t>ab Konstanz</w:t>
      </w:r>
    </w:p>
    <w:p w14:paraId="29AA4595" w14:textId="3A8E83B7" w:rsidR="0030351C" w:rsidRDefault="00020958" w:rsidP="00C254D7">
      <w:pPr>
        <w:spacing w:after="0" w:line="360" w:lineRule="auto"/>
        <w:jc w:val="both"/>
        <w:rPr>
          <w:rFonts w:cs="Arial"/>
          <w:sz w:val="20"/>
          <w:szCs w:val="20"/>
        </w:rPr>
      </w:pPr>
      <w:r w:rsidRPr="00020958">
        <w:rPr>
          <w:rFonts w:cs="Arial"/>
          <w:sz w:val="20"/>
          <w:szCs w:val="20"/>
        </w:rPr>
        <w:t xml:space="preserve">Konstanz | Atemberaubende Aussichten auf das majestätische See- und Alpenpanorama, hervorragende Radwege, neue Routen, anregende Augenblicke, zahlreiche Übernachtungsmöglichkeiten und jede Menge Freizeitspaß: Für RadfahrerInnen ist Konstanz optimaler Ausgangspunkt für natürliche Entdeckertouren rund um den Bodensee. Von individuell gestaltbaren Radausflügen über geführte Kulturradtouren bis hin zur Möglichkeit, das Radfahren mit außergewöhnlichen Erlebnissen wie dem Insel- und </w:t>
      </w:r>
      <w:proofErr w:type="spellStart"/>
      <w:r w:rsidRPr="00020958">
        <w:rPr>
          <w:rFonts w:cs="Arial"/>
          <w:sz w:val="20"/>
          <w:szCs w:val="20"/>
        </w:rPr>
        <w:t>Vulkanhopping</w:t>
      </w:r>
      <w:proofErr w:type="spellEnd"/>
      <w:r w:rsidRPr="00020958">
        <w:rPr>
          <w:rFonts w:cs="Arial"/>
          <w:sz w:val="20"/>
          <w:szCs w:val="20"/>
        </w:rPr>
        <w:t xml:space="preserve"> zu kombinieren, ist hier für alle das persönliche Rad-Highlight dabei. Einfach losfahren und Erinnerungen schaffen. Top-Fotomotive inklusive ...</w:t>
      </w:r>
    </w:p>
    <w:p w14:paraId="085FD5E8" w14:textId="77777777" w:rsidR="0091602F" w:rsidRPr="0030351C" w:rsidRDefault="0091602F" w:rsidP="00C254D7">
      <w:pPr>
        <w:spacing w:after="0" w:line="360" w:lineRule="auto"/>
        <w:jc w:val="both"/>
        <w:rPr>
          <w:rFonts w:cs="Arial"/>
          <w:b/>
          <w:bCs/>
          <w:sz w:val="12"/>
          <w:szCs w:val="12"/>
          <w:lang w:eastAsia="de-DE"/>
        </w:rPr>
      </w:pPr>
    </w:p>
    <w:p w14:paraId="0431EEF9" w14:textId="235BEF90" w:rsidR="00C254D7" w:rsidRPr="00B0201E" w:rsidRDefault="00D72BD9" w:rsidP="00C254D7">
      <w:pPr>
        <w:spacing w:after="0" w:line="360" w:lineRule="auto"/>
        <w:jc w:val="both"/>
        <w:rPr>
          <w:rFonts w:cs="Arial"/>
          <w:b/>
          <w:bCs/>
          <w:sz w:val="20"/>
          <w:szCs w:val="20"/>
          <w:lang w:eastAsia="de-DE"/>
        </w:rPr>
      </w:pPr>
      <w:r>
        <w:rPr>
          <w:rFonts w:cs="Arial"/>
          <w:b/>
          <w:bCs/>
          <w:sz w:val="20"/>
          <w:szCs w:val="20"/>
          <w:lang w:eastAsia="de-DE"/>
        </w:rPr>
        <w:t xml:space="preserve">40 Jahre </w:t>
      </w:r>
      <w:r w:rsidR="00C254D7" w:rsidRPr="00B0201E">
        <w:rPr>
          <w:rFonts w:cs="Arial"/>
          <w:b/>
          <w:bCs/>
          <w:sz w:val="20"/>
          <w:szCs w:val="20"/>
          <w:lang w:eastAsia="de-DE"/>
        </w:rPr>
        <w:t>Bodensee-Radweg</w:t>
      </w:r>
    </w:p>
    <w:p w14:paraId="5BAF5232" w14:textId="77777777" w:rsidR="00067BAF" w:rsidRPr="00067BAF" w:rsidRDefault="00067BAF" w:rsidP="00067BAF">
      <w:pPr>
        <w:spacing w:after="0" w:line="360" w:lineRule="auto"/>
        <w:jc w:val="both"/>
        <w:rPr>
          <w:rFonts w:cs="Arial"/>
          <w:sz w:val="20"/>
          <w:szCs w:val="20"/>
        </w:rPr>
      </w:pPr>
      <w:r w:rsidRPr="00067BAF">
        <w:rPr>
          <w:rFonts w:cs="Arial"/>
          <w:sz w:val="20"/>
          <w:szCs w:val="20"/>
        </w:rPr>
        <w:t xml:space="preserve">Rund 260 Kilometer, 40 Jahre, 8 Etappen: Der 1983 initiierte Bodensee-Radweg gehört zu den beliebtesten Radstrecken Europas und verbindet faszinierende Ausblicke mit regionalen Schätzen sowie anspruchsvollen Steigungen inmitten der Vierländerregion Bodensee (D, CH, A, FL). Insgesamt acht Etappen bilden den mit vier ADFC-Sternen zertifizierten Radweg rund um den Bodensee – für EinsteigerInnen, Familien und Radprofis geeignet. Die Strecke ist meist eben und führt </w:t>
      </w:r>
      <w:proofErr w:type="spellStart"/>
      <w:r w:rsidRPr="00067BAF">
        <w:rPr>
          <w:rFonts w:cs="Arial"/>
          <w:sz w:val="20"/>
          <w:szCs w:val="20"/>
        </w:rPr>
        <w:t>großteils</w:t>
      </w:r>
      <w:proofErr w:type="spellEnd"/>
      <w:r w:rsidRPr="00067BAF">
        <w:rPr>
          <w:rFonts w:cs="Arial"/>
          <w:sz w:val="20"/>
          <w:szCs w:val="20"/>
        </w:rPr>
        <w:t xml:space="preserve"> am Wasser entlang. Wer stets auf der Seeseite fahren will, umrundet den See im Uhrzeigersinn. Auch Ausbau und Beschilderung sind top: Einfach dem Radler-Symbol mit blauem Hinterrad folgen. Tipp: Neu sind übrigens die Entdeckerrouten in den Hegau und das Fürstentum Liechtenstein.</w:t>
      </w:r>
    </w:p>
    <w:p w14:paraId="0CAFCD2D" w14:textId="125BBEE6" w:rsidR="0030351C" w:rsidRDefault="00067BAF" w:rsidP="00067BAF">
      <w:pPr>
        <w:spacing w:after="0" w:line="360" w:lineRule="auto"/>
        <w:jc w:val="both"/>
        <w:rPr>
          <w:rFonts w:cs="Arial"/>
          <w:sz w:val="20"/>
          <w:szCs w:val="20"/>
        </w:rPr>
      </w:pPr>
      <w:r w:rsidRPr="00067BAF">
        <w:rPr>
          <w:rFonts w:cs="Arial"/>
          <w:sz w:val="20"/>
          <w:szCs w:val="20"/>
        </w:rPr>
        <w:t xml:space="preserve">Für mehr Komfort bei der Radtour sorgen die Sterntouren, denn statt am Stück von A nach B geht es jeden Tag von Konstanz aus auf eine andere Etappe und abends zurück in die </w:t>
      </w:r>
      <w:proofErr w:type="spellStart"/>
      <w:r w:rsidRPr="00067BAF">
        <w:rPr>
          <w:rFonts w:cs="Arial"/>
          <w:sz w:val="20"/>
          <w:szCs w:val="20"/>
        </w:rPr>
        <w:t>StadtSchönheit</w:t>
      </w:r>
      <w:proofErr w:type="spellEnd"/>
      <w:r w:rsidRPr="00067BAF">
        <w:rPr>
          <w:rFonts w:cs="Arial"/>
          <w:sz w:val="20"/>
          <w:szCs w:val="20"/>
        </w:rPr>
        <w:t>, um in den zahlreichen Restaurants, Cafés, Bars und Fachgeschäften sowie im LAGO Shopping-Center, spannenden Museen, dem Stadttheater oder der Therme den Tag entspannt ausklingen zu lassen. Der nach EU-</w:t>
      </w:r>
      <w:proofErr w:type="spellStart"/>
      <w:r w:rsidRPr="00067BAF">
        <w:rPr>
          <w:rFonts w:cs="Arial"/>
          <w:sz w:val="20"/>
          <w:szCs w:val="20"/>
        </w:rPr>
        <w:t>Ecolabel</w:t>
      </w:r>
      <w:proofErr w:type="spellEnd"/>
      <w:r w:rsidRPr="00067BAF">
        <w:rPr>
          <w:rFonts w:cs="Arial"/>
          <w:sz w:val="20"/>
          <w:szCs w:val="20"/>
        </w:rPr>
        <w:t>-Standards und ECOCAMPING zertifizierte Naturcampingplatz Litzelstetten-Mainau direkt am Bodensee-Radweg bietet sich besonders gut an.</w:t>
      </w:r>
      <w:r>
        <w:rPr>
          <w:rFonts w:cs="Arial"/>
          <w:sz w:val="20"/>
          <w:szCs w:val="20"/>
        </w:rPr>
        <w:t xml:space="preserve"> </w:t>
      </w:r>
      <w:r w:rsidR="0030351C" w:rsidRPr="0030351C">
        <w:rPr>
          <w:rFonts w:cs="Arial"/>
          <w:sz w:val="20"/>
          <w:szCs w:val="20"/>
        </w:rPr>
        <w:t>Alle Infos zum Jubiläum gibt es unter </w:t>
      </w:r>
      <w:hyperlink r:id="rId6" w:tgtFrame="_blank" w:history="1">
        <w:r w:rsidR="0030351C" w:rsidRPr="0030351C">
          <w:rPr>
            <w:rStyle w:val="Hyperlink"/>
            <w:rFonts w:cs="Arial"/>
            <w:sz w:val="20"/>
            <w:szCs w:val="20"/>
          </w:rPr>
          <w:t>www.konstanz-info.com/40</w:t>
        </w:r>
      </w:hyperlink>
      <w:r w:rsidR="0030351C">
        <w:rPr>
          <w:rFonts w:cs="Arial"/>
          <w:sz w:val="20"/>
          <w:szCs w:val="20"/>
        </w:rPr>
        <w:t xml:space="preserve"> </w:t>
      </w:r>
    </w:p>
    <w:p w14:paraId="48143D60" w14:textId="64EDAA6C" w:rsidR="0030351C" w:rsidRPr="0030351C" w:rsidRDefault="0030351C" w:rsidP="0030351C">
      <w:pPr>
        <w:spacing w:after="0" w:line="360" w:lineRule="auto"/>
        <w:jc w:val="both"/>
        <w:rPr>
          <w:rFonts w:cs="Arial"/>
          <w:sz w:val="20"/>
          <w:szCs w:val="20"/>
        </w:rPr>
      </w:pPr>
      <w:r w:rsidRPr="0030351C">
        <w:rPr>
          <w:rFonts w:cs="Arial"/>
          <w:sz w:val="20"/>
          <w:szCs w:val="20"/>
        </w:rPr>
        <w:br/>
      </w:r>
      <w:r w:rsidRPr="0030351C">
        <w:rPr>
          <w:rFonts w:cs="Arial"/>
          <w:b/>
          <w:bCs/>
          <w:sz w:val="20"/>
          <w:szCs w:val="20"/>
        </w:rPr>
        <w:t>Tipp: </w:t>
      </w:r>
      <w:r w:rsidRPr="0030351C">
        <w:rPr>
          <w:rFonts w:cs="Arial"/>
          <w:sz w:val="20"/>
          <w:szCs w:val="20"/>
        </w:rPr>
        <w:t>Passend zum Jubiläum: 40 Jahre Bodensee-Radweg – geführte Radtour mit Schiff &amp; Fähre. </w:t>
      </w:r>
      <w:hyperlink r:id="rId7" w:anchor="/eventDate/1e03ffed-172d-4e2f-968e-dcd702b9b17e" w:tgtFrame="_blank" w:history="1">
        <w:r w:rsidRPr="0030351C">
          <w:rPr>
            <w:rStyle w:val="Hyperlink"/>
            <w:rFonts w:cs="Arial"/>
            <w:color w:val="auto"/>
            <w:sz w:val="20"/>
            <w:szCs w:val="20"/>
          </w:rPr>
          <w:t>Jetzt hier buchbar!</w:t>
        </w:r>
      </w:hyperlink>
    </w:p>
    <w:p w14:paraId="40653D9E" w14:textId="77777777" w:rsidR="0030351C" w:rsidRPr="0030351C" w:rsidRDefault="0030351C" w:rsidP="0030351C">
      <w:pPr>
        <w:spacing w:after="0" w:line="360" w:lineRule="auto"/>
        <w:jc w:val="both"/>
        <w:rPr>
          <w:rFonts w:cs="Arial"/>
          <w:sz w:val="20"/>
          <w:szCs w:val="20"/>
        </w:rPr>
      </w:pPr>
    </w:p>
    <w:p w14:paraId="3D5D8772" w14:textId="77777777" w:rsidR="00C254D7" w:rsidRPr="00B0201E" w:rsidRDefault="00C254D7" w:rsidP="0030351C">
      <w:pPr>
        <w:spacing w:after="0" w:line="360" w:lineRule="auto"/>
        <w:jc w:val="both"/>
        <w:rPr>
          <w:rFonts w:cs="Arial"/>
          <w:b/>
          <w:bCs/>
          <w:sz w:val="20"/>
          <w:szCs w:val="20"/>
          <w:lang w:eastAsia="de-DE"/>
        </w:rPr>
      </w:pPr>
      <w:r w:rsidRPr="00B0201E">
        <w:rPr>
          <w:rFonts w:cs="Arial"/>
          <w:b/>
          <w:bCs/>
          <w:sz w:val="20"/>
          <w:szCs w:val="20"/>
          <w:lang w:eastAsia="de-DE"/>
        </w:rPr>
        <w:t>Kulturradtouren</w:t>
      </w:r>
    </w:p>
    <w:p w14:paraId="4B048253" w14:textId="42843F02" w:rsidR="0030351C" w:rsidRDefault="000853F5" w:rsidP="00D72BD9">
      <w:pPr>
        <w:autoSpaceDE w:val="0"/>
        <w:autoSpaceDN w:val="0"/>
        <w:adjustRightInd w:val="0"/>
        <w:spacing w:after="0" w:line="360" w:lineRule="auto"/>
        <w:rPr>
          <w:rFonts w:ascii="FSElliotPro" w:hAnsi="FSElliotPro" w:cs="FSElliotPro"/>
          <w:sz w:val="20"/>
          <w:szCs w:val="20"/>
        </w:rPr>
      </w:pPr>
      <w:proofErr w:type="spellStart"/>
      <w:r w:rsidRPr="000853F5">
        <w:rPr>
          <w:rFonts w:cs="Arial"/>
          <w:sz w:val="20"/>
          <w:szCs w:val="20"/>
        </w:rPr>
        <w:t>RadEntdeckungstouren</w:t>
      </w:r>
      <w:proofErr w:type="spellEnd"/>
      <w:r w:rsidRPr="000853F5">
        <w:rPr>
          <w:rFonts w:cs="Arial"/>
          <w:sz w:val="20"/>
          <w:szCs w:val="20"/>
        </w:rPr>
        <w:t xml:space="preserve"> ab Konstanz: Unter dem Motto „Der unbekannte Bodensee“ erkunden Radfreunde und Kulturfans auf fachkundig geführten </w:t>
      </w:r>
      <w:proofErr w:type="spellStart"/>
      <w:r w:rsidRPr="000853F5">
        <w:rPr>
          <w:rFonts w:cs="Arial"/>
          <w:sz w:val="20"/>
          <w:szCs w:val="20"/>
        </w:rPr>
        <w:t>KulturRadtouren</w:t>
      </w:r>
      <w:proofErr w:type="spellEnd"/>
      <w:r w:rsidRPr="000853F5">
        <w:rPr>
          <w:rFonts w:cs="Arial"/>
          <w:sz w:val="20"/>
          <w:szCs w:val="20"/>
        </w:rPr>
        <w:t xml:space="preserve"> die Vierländerregion Bodensee auf überraschend andere Weise. Faszinierende Anekdoten, kulturelle Highlights und viel Wissenswertes über die Historie: Themenspezifische Touren laden von April bis Oktober zu aktivem Genuss sowie einem außergewöhnlichen Mix aus Kultur und Natur ein. Start und Ziel ist Konstanz.</w:t>
      </w:r>
    </w:p>
    <w:p w14:paraId="6FD01582" w14:textId="1CD60B59" w:rsidR="0030351C" w:rsidRDefault="0030351C" w:rsidP="00D72BD9">
      <w:pPr>
        <w:autoSpaceDE w:val="0"/>
        <w:autoSpaceDN w:val="0"/>
        <w:adjustRightInd w:val="0"/>
        <w:spacing w:after="0" w:line="360" w:lineRule="auto"/>
        <w:rPr>
          <w:rFonts w:ascii="FSElliotPro" w:hAnsi="FSElliotPro" w:cs="FSElliotPro"/>
          <w:sz w:val="20"/>
          <w:szCs w:val="20"/>
        </w:rPr>
      </w:pPr>
    </w:p>
    <w:p w14:paraId="5A7E1731" w14:textId="324CA60B" w:rsidR="0030351C" w:rsidRDefault="0030351C" w:rsidP="00D72BD9">
      <w:pPr>
        <w:autoSpaceDE w:val="0"/>
        <w:autoSpaceDN w:val="0"/>
        <w:adjustRightInd w:val="0"/>
        <w:spacing w:after="0" w:line="360" w:lineRule="auto"/>
        <w:rPr>
          <w:rFonts w:ascii="FSElliotPro" w:hAnsi="FSElliotPro" w:cs="FSElliotPro"/>
          <w:sz w:val="20"/>
          <w:szCs w:val="20"/>
        </w:rPr>
      </w:pPr>
    </w:p>
    <w:p w14:paraId="3498CDF9" w14:textId="77777777" w:rsidR="0030351C" w:rsidRDefault="0030351C" w:rsidP="00C254D7">
      <w:pPr>
        <w:spacing w:after="0" w:line="360" w:lineRule="auto"/>
        <w:jc w:val="both"/>
        <w:rPr>
          <w:rFonts w:ascii="FSElliotPro" w:hAnsi="FSElliotPro" w:cs="FSElliotPro"/>
          <w:sz w:val="20"/>
          <w:szCs w:val="20"/>
        </w:rPr>
      </w:pPr>
    </w:p>
    <w:p w14:paraId="0E4B7DAE" w14:textId="06F9B4C6" w:rsidR="00C254D7" w:rsidRPr="00B0201E" w:rsidRDefault="00C254D7" w:rsidP="00C254D7">
      <w:pPr>
        <w:spacing w:after="0" w:line="360" w:lineRule="auto"/>
        <w:jc w:val="both"/>
        <w:rPr>
          <w:rFonts w:cs="Arial"/>
          <w:b/>
          <w:bCs/>
          <w:sz w:val="20"/>
          <w:szCs w:val="20"/>
          <w:lang w:eastAsia="de-DE"/>
        </w:rPr>
      </w:pPr>
      <w:r w:rsidRPr="00B0201E">
        <w:rPr>
          <w:rFonts w:cs="Arial"/>
          <w:b/>
          <w:bCs/>
          <w:sz w:val="20"/>
          <w:szCs w:val="20"/>
          <w:lang w:eastAsia="de-DE"/>
        </w:rPr>
        <w:lastRenderedPageBreak/>
        <w:t>Rheinradweg</w:t>
      </w:r>
    </w:p>
    <w:p w14:paraId="68884C93" w14:textId="4E177B65" w:rsidR="0030351C" w:rsidRDefault="00004176" w:rsidP="0030351C">
      <w:pPr>
        <w:spacing w:after="0" w:line="360" w:lineRule="auto"/>
        <w:rPr>
          <w:rFonts w:cs="Arial"/>
          <w:sz w:val="20"/>
          <w:szCs w:val="20"/>
        </w:rPr>
      </w:pPr>
      <w:r w:rsidRPr="00004176">
        <w:rPr>
          <w:rFonts w:cs="Arial"/>
          <w:sz w:val="20"/>
          <w:szCs w:val="20"/>
        </w:rPr>
        <w:t xml:space="preserve">Auf 20 Kilometern erstreckt sich der für alle Fitnessstufen geeignete Rheinradweg von Konstanz bis </w:t>
      </w:r>
      <w:proofErr w:type="gramStart"/>
      <w:r w:rsidRPr="00004176">
        <w:rPr>
          <w:rFonts w:cs="Arial"/>
          <w:sz w:val="20"/>
          <w:szCs w:val="20"/>
        </w:rPr>
        <w:t>ins schweizerische Stein</w:t>
      </w:r>
      <w:proofErr w:type="gramEnd"/>
      <w:r w:rsidRPr="00004176">
        <w:rPr>
          <w:rFonts w:cs="Arial"/>
          <w:sz w:val="20"/>
          <w:szCs w:val="20"/>
        </w:rPr>
        <w:t xml:space="preserve"> am Rhein. Als einer der landesweit attraktivsten Radwege führt er im Süden Deutschlands vorbei an malerischen Städten und Dörfern, verzaubernden Panoramaaussichten und spannender Geschichte zu einem der längsten Flüsse Europas.</w:t>
      </w:r>
    </w:p>
    <w:p w14:paraId="75E5BFC2" w14:textId="77777777" w:rsidR="004C1D89" w:rsidRPr="0030351C" w:rsidRDefault="004C1D89" w:rsidP="0030351C">
      <w:pPr>
        <w:spacing w:after="0" w:line="360" w:lineRule="auto"/>
        <w:rPr>
          <w:rFonts w:eastAsia="Times New Roman" w:cs="Arial"/>
          <w:sz w:val="20"/>
          <w:szCs w:val="20"/>
          <w:lang w:eastAsia="de-DE"/>
        </w:rPr>
      </w:pPr>
    </w:p>
    <w:p w14:paraId="691F3EC1" w14:textId="1829F23C" w:rsidR="00C254D7" w:rsidRPr="00B0201E" w:rsidRDefault="00C254D7" w:rsidP="0030351C">
      <w:pPr>
        <w:spacing w:after="0" w:line="360" w:lineRule="auto"/>
        <w:jc w:val="both"/>
        <w:rPr>
          <w:rFonts w:cs="Arial"/>
          <w:b/>
          <w:bCs/>
          <w:sz w:val="20"/>
          <w:szCs w:val="20"/>
          <w:shd w:val="clear" w:color="auto" w:fill="FFFFFF"/>
        </w:rPr>
      </w:pPr>
      <w:r>
        <w:rPr>
          <w:rFonts w:cs="Arial"/>
          <w:b/>
          <w:bCs/>
          <w:sz w:val="20"/>
          <w:szCs w:val="20"/>
          <w:shd w:val="clear" w:color="auto" w:fill="FFFFFF"/>
        </w:rPr>
        <w:t>Kein Fahrrad? Kein Problem</w:t>
      </w:r>
      <w:r w:rsidR="003F3B7B">
        <w:rPr>
          <w:rFonts w:cs="Arial"/>
          <w:b/>
          <w:bCs/>
          <w:sz w:val="20"/>
          <w:szCs w:val="20"/>
          <w:shd w:val="clear" w:color="auto" w:fill="FFFFFF"/>
        </w:rPr>
        <w:t>!</w:t>
      </w:r>
    </w:p>
    <w:p w14:paraId="0BAFA15F" w14:textId="08C12339" w:rsidR="00C254D7" w:rsidRDefault="00C52290" w:rsidP="00C254D7">
      <w:pPr>
        <w:spacing w:after="0" w:line="360" w:lineRule="auto"/>
        <w:jc w:val="both"/>
        <w:rPr>
          <w:rFonts w:cs="Arial"/>
          <w:sz w:val="20"/>
          <w:szCs w:val="20"/>
        </w:rPr>
      </w:pPr>
      <w:r w:rsidRPr="00C52290">
        <w:rPr>
          <w:rFonts w:cs="Arial"/>
          <w:sz w:val="20"/>
          <w:szCs w:val="20"/>
        </w:rPr>
        <w:t>Mobil durch die Stadt: Die Stadtwerke Konstanz erleichtern das Leben und machen mobil. Mit ihrem Fahrrad-Mietsystem „</w:t>
      </w:r>
      <w:proofErr w:type="spellStart"/>
      <w:r w:rsidRPr="00C52290">
        <w:rPr>
          <w:rFonts w:cs="Arial"/>
          <w:sz w:val="20"/>
          <w:szCs w:val="20"/>
        </w:rPr>
        <w:t>konrad</w:t>
      </w:r>
      <w:proofErr w:type="spellEnd"/>
      <w:r w:rsidRPr="00C52290">
        <w:rPr>
          <w:rFonts w:cs="Arial"/>
          <w:sz w:val="20"/>
          <w:szCs w:val="20"/>
        </w:rPr>
        <w:t xml:space="preserve"> Rad und Lastenrad“ gibt es rund um die Uhr zahlreiche Mietstationen im Stadtgebiet. Auf Schiffen und Fähren ist die Fahrradmitnahme ebenfalls bequem möglich. Wer lieber auf dem Wasser unterwegs ist, freut sich, dass die Weiße Flotte wieder verkehrt und am 29. April die 50. Flottensternfahrt der BSB ab Konstanz, Meersburg, Lindau und weiteren Häfen stattfindet. Magische Ausblicke gibt es ebenfalls zu Fuß bei Premiumwanderungen auf dem „</w:t>
      </w:r>
      <w:proofErr w:type="spellStart"/>
      <w:r w:rsidRPr="00C52290">
        <w:rPr>
          <w:rFonts w:cs="Arial"/>
          <w:sz w:val="20"/>
          <w:szCs w:val="20"/>
        </w:rPr>
        <w:t>SeeGang</w:t>
      </w:r>
      <w:proofErr w:type="spellEnd"/>
      <w:r w:rsidRPr="00C52290">
        <w:rPr>
          <w:rFonts w:cs="Arial"/>
          <w:sz w:val="20"/>
          <w:szCs w:val="20"/>
        </w:rPr>
        <w:t>“ oder dem „Hegauer Kegelspiel“ – genussvoller Wanderspaß pur …</w:t>
      </w:r>
    </w:p>
    <w:p w14:paraId="7470FAE0" w14:textId="77777777" w:rsidR="00C52290" w:rsidRDefault="00C52290" w:rsidP="00C254D7">
      <w:pPr>
        <w:spacing w:after="0" w:line="360" w:lineRule="auto"/>
        <w:jc w:val="both"/>
        <w:rPr>
          <w:rFonts w:cs="Arial"/>
          <w:color w:val="000000" w:themeColor="text1"/>
          <w:sz w:val="20"/>
          <w:szCs w:val="20"/>
          <w:lang w:eastAsia="de-DE"/>
        </w:rPr>
      </w:pPr>
    </w:p>
    <w:p w14:paraId="4C51944A" w14:textId="37E3F2D0" w:rsidR="003A0CA5" w:rsidRPr="00591CDE" w:rsidRDefault="00C254D7" w:rsidP="00332CBD">
      <w:pPr>
        <w:spacing w:after="0" w:line="360" w:lineRule="auto"/>
        <w:jc w:val="both"/>
        <w:rPr>
          <w:sz w:val="20"/>
          <w:szCs w:val="20"/>
        </w:rPr>
      </w:pPr>
      <w:r w:rsidRPr="00B0201E">
        <w:rPr>
          <w:rFonts w:cs="Arial"/>
          <w:sz w:val="20"/>
          <w:szCs w:val="20"/>
          <w:lang w:eastAsia="de-DE"/>
        </w:rPr>
        <w:t>Weitere Informationen auf</w:t>
      </w:r>
      <w:r>
        <w:rPr>
          <w:sz w:val="20"/>
          <w:szCs w:val="20"/>
        </w:rPr>
        <w:t xml:space="preserve"> </w:t>
      </w:r>
      <w:hyperlink r:id="rId8" w:history="1">
        <w:r w:rsidRPr="00DE5906">
          <w:rPr>
            <w:rStyle w:val="Hyperlink"/>
            <w:sz w:val="20"/>
            <w:szCs w:val="20"/>
          </w:rPr>
          <w:t>www.konstanz-i</w:t>
        </w:r>
        <w:bookmarkStart w:id="0" w:name="_GoBack"/>
        <w:bookmarkEnd w:id="0"/>
        <w:r w:rsidRPr="00DE5906">
          <w:rPr>
            <w:rStyle w:val="Hyperlink"/>
            <w:sz w:val="20"/>
            <w:szCs w:val="20"/>
          </w:rPr>
          <w:t>nfo.com/radfahren</w:t>
        </w:r>
      </w:hyperlink>
    </w:p>
    <w:sectPr w:rsidR="003A0CA5" w:rsidRPr="00591CDE" w:rsidSect="00A17845">
      <w:headerReference w:type="default" r:id="rId9"/>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AF516" w14:textId="77777777" w:rsidR="001B1E2A" w:rsidRDefault="001B1E2A" w:rsidP="000B02EA">
      <w:pPr>
        <w:spacing w:after="0" w:line="240" w:lineRule="auto"/>
      </w:pPr>
      <w:r>
        <w:separator/>
      </w:r>
    </w:p>
  </w:endnote>
  <w:endnote w:type="continuationSeparator" w:id="0">
    <w:p w14:paraId="6857D3E7" w14:textId="77777777" w:rsidR="001B1E2A" w:rsidRDefault="001B1E2A" w:rsidP="000B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ElliotPro">
    <w:altName w:val="Yu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BE53" w14:textId="77777777" w:rsidR="001B1E2A" w:rsidRDefault="001B1E2A" w:rsidP="000B02EA">
      <w:pPr>
        <w:spacing w:after="0" w:line="240" w:lineRule="auto"/>
      </w:pPr>
      <w:r>
        <w:separator/>
      </w:r>
    </w:p>
  </w:footnote>
  <w:footnote w:type="continuationSeparator" w:id="0">
    <w:p w14:paraId="42C9AEDE" w14:textId="77777777" w:rsidR="001B1E2A" w:rsidRDefault="001B1E2A" w:rsidP="000B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B269" w14:textId="77777777" w:rsidR="002458C1" w:rsidRDefault="002458C1">
    <w:pPr>
      <w:pStyle w:val="Kopfzeile"/>
      <w:rPr>
        <w:noProof/>
      </w:rPr>
    </w:pPr>
    <w:r>
      <w:rPr>
        <w:noProof/>
        <w:lang w:eastAsia="de-DE"/>
      </w:rPr>
      <w:drawing>
        <wp:anchor distT="0" distB="0" distL="114300" distR="114300" simplePos="0" relativeHeight="251659264" behindDoc="1" locked="0" layoutInCell="1" allowOverlap="1" wp14:anchorId="1B4A8B49" wp14:editId="15CE2BC4">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p w14:paraId="155D3413" w14:textId="77777777" w:rsidR="0061540F" w:rsidRDefault="006154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EA"/>
    <w:rsid w:val="00004176"/>
    <w:rsid w:val="00013E85"/>
    <w:rsid w:val="00020958"/>
    <w:rsid w:val="000420E3"/>
    <w:rsid w:val="000465A4"/>
    <w:rsid w:val="00067BAF"/>
    <w:rsid w:val="000853F5"/>
    <w:rsid w:val="000A06B9"/>
    <w:rsid w:val="000B02EA"/>
    <w:rsid w:val="000B61CD"/>
    <w:rsid w:val="000C299F"/>
    <w:rsid w:val="000F28A2"/>
    <w:rsid w:val="001528FC"/>
    <w:rsid w:val="0018471C"/>
    <w:rsid w:val="001A5147"/>
    <w:rsid w:val="001B1E2A"/>
    <w:rsid w:val="001B5492"/>
    <w:rsid w:val="001C02A6"/>
    <w:rsid w:val="001F4771"/>
    <w:rsid w:val="002061C0"/>
    <w:rsid w:val="002063B1"/>
    <w:rsid w:val="002458C1"/>
    <w:rsid w:val="00273F46"/>
    <w:rsid w:val="00300931"/>
    <w:rsid w:val="0030351C"/>
    <w:rsid w:val="003221EE"/>
    <w:rsid w:val="0032744D"/>
    <w:rsid w:val="00327874"/>
    <w:rsid w:val="00332CBD"/>
    <w:rsid w:val="003678A4"/>
    <w:rsid w:val="00383765"/>
    <w:rsid w:val="0038461D"/>
    <w:rsid w:val="003A0CA5"/>
    <w:rsid w:val="003E76D9"/>
    <w:rsid w:val="003F3B7B"/>
    <w:rsid w:val="003F511D"/>
    <w:rsid w:val="00432280"/>
    <w:rsid w:val="00440B35"/>
    <w:rsid w:val="00493499"/>
    <w:rsid w:val="004C0B49"/>
    <w:rsid w:val="004C1D89"/>
    <w:rsid w:val="004C5F1D"/>
    <w:rsid w:val="005273E3"/>
    <w:rsid w:val="00527C97"/>
    <w:rsid w:val="0054717A"/>
    <w:rsid w:val="00570670"/>
    <w:rsid w:val="00576AE5"/>
    <w:rsid w:val="00591CDE"/>
    <w:rsid w:val="005A1AFB"/>
    <w:rsid w:val="005D0105"/>
    <w:rsid w:val="005E71AF"/>
    <w:rsid w:val="00614553"/>
    <w:rsid w:val="0061540F"/>
    <w:rsid w:val="00631B35"/>
    <w:rsid w:val="00664C57"/>
    <w:rsid w:val="00670047"/>
    <w:rsid w:val="006731CD"/>
    <w:rsid w:val="00683CD8"/>
    <w:rsid w:val="006C5D18"/>
    <w:rsid w:val="006F37ED"/>
    <w:rsid w:val="00761FF8"/>
    <w:rsid w:val="007B3D26"/>
    <w:rsid w:val="007C76B4"/>
    <w:rsid w:val="0081047A"/>
    <w:rsid w:val="008B199B"/>
    <w:rsid w:val="008C0666"/>
    <w:rsid w:val="008C26BD"/>
    <w:rsid w:val="008F3FE8"/>
    <w:rsid w:val="0091602F"/>
    <w:rsid w:val="00921BBD"/>
    <w:rsid w:val="009722C5"/>
    <w:rsid w:val="00A17845"/>
    <w:rsid w:val="00A30E61"/>
    <w:rsid w:val="00A525D0"/>
    <w:rsid w:val="00A54DE8"/>
    <w:rsid w:val="00B0201E"/>
    <w:rsid w:val="00B14774"/>
    <w:rsid w:val="00B24F7D"/>
    <w:rsid w:val="00B3061E"/>
    <w:rsid w:val="00BC7879"/>
    <w:rsid w:val="00C24CEF"/>
    <w:rsid w:val="00C254D7"/>
    <w:rsid w:val="00C52290"/>
    <w:rsid w:val="00C52AB6"/>
    <w:rsid w:val="00CB2D2D"/>
    <w:rsid w:val="00CE619C"/>
    <w:rsid w:val="00D14A66"/>
    <w:rsid w:val="00D374C9"/>
    <w:rsid w:val="00D41B57"/>
    <w:rsid w:val="00D4688F"/>
    <w:rsid w:val="00D72BD9"/>
    <w:rsid w:val="00D94C82"/>
    <w:rsid w:val="00DD527D"/>
    <w:rsid w:val="00E30E98"/>
    <w:rsid w:val="00E52C2A"/>
    <w:rsid w:val="00E77ADE"/>
    <w:rsid w:val="00F00EFC"/>
    <w:rsid w:val="00F1272F"/>
    <w:rsid w:val="00F17B13"/>
    <w:rsid w:val="00F528C2"/>
    <w:rsid w:val="00FB0237"/>
    <w:rsid w:val="00FB1F73"/>
    <w:rsid w:val="00FB7F57"/>
    <w:rsid w:val="00FC1075"/>
    <w:rsid w:val="00FF4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F3AF4C"/>
  <w15:chartTrackingRefBased/>
  <w15:docId w15:val="{8CFE0DA3-58EC-4EA7-AF0F-A10F2A0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0A06B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2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2EA"/>
  </w:style>
  <w:style w:type="paragraph" w:styleId="Fuzeile">
    <w:name w:val="footer"/>
    <w:basedOn w:val="Standard"/>
    <w:link w:val="FuzeileZchn"/>
    <w:uiPriority w:val="99"/>
    <w:unhideWhenUsed/>
    <w:rsid w:val="000B02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2EA"/>
  </w:style>
  <w:style w:type="character" w:customStyle="1" w:styleId="berschrift3Zchn">
    <w:name w:val="Überschrift 3 Zchn"/>
    <w:basedOn w:val="Absatz-Standardschriftart"/>
    <w:link w:val="berschrift3"/>
    <w:uiPriority w:val="9"/>
    <w:rsid w:val="000A06B9"/>
    <w:rPr>
      <w:rFonts w:ascii="Times New Roman" w:eastAsia="Times New Roman" w:hAnsi="Times New Roman" w:cs="Times New Roman"/>
      <w:b/>
      <w:bCs/>
      <w:sz w:val="27"/>
      <w:szCs w:val="27"/>
      <w:lang w:eastAsia="de-DE"/>
    </w:rPr>
  </w:style>
  <w:style w:type="paragraph" w:customStyle="1" w:styleId="bodytext">
    <w:name w:val="bodytext"/>
    <w:basedOn w:val="Standard"/>
    <w:rsid w:val="000A0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A06B9"/>
    <w:rPr>
      <w:color w:val="0000FF"/>
      <w:u w:val="single"/>
    </w:rPr>
  </w:style>
  <w:style w:type="character" w:customStyle="1" w:styleId="NichtaufgelsteErwhnung1">
    <w:name w:val="Nicht aufgelöste Erwähnung1"/>
    <w:basedOn w:val="Absatz-Standardschriftart"/>
    <w:uiPriority w:val="99"/>
    <w:semiHidden/>
    <w:unhideWhenUsed/>
    <w:rsid w:val="00FF4E63"/>
    <w:rPr>
      <w:color w:val="605E5C"/>
      <w:shd w:val="clear" w:color="auto" w:fill="E1DFDD"/>
    </w:rPr>
  </w:style>
  <w:style w:type="paragraph" w:styleId="Sprechblasentext">
    <w:name w:val="Balloon Text"/>
    <w:basedOn w:val="Standard"/>
    <w:link w:val="SprechblasentextZchn"/>
    <w:uiPriority w:val="99"/>
    <w:semiHidden/>
    <w:unhideWhenUsed/>
    <w:rsid w:val="006154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40F"/>
    <w:rPr>
      <w:rFonts w:ascii="Segoe UI" w:hAnsi="Segoe UI" w:cs="Segoe UI"/>
      <w:sz w:val="18"/>
      <w:szCs w:val="18"/>
    </w:rPr>
  </w:style>
  <w:style w:type="character" w:styleId="BesuchterLink">
    <w:name w:val="FollowedHyperlink"/>
    <w:basedOn w:val="Absatz-Standardschriftart"/>
    <w:uiPriority w:val="99"/>
    <w:semiHidden/>
    <w:unhideWhenUsed/>
    <w:rsid w:val="007C76B4"/>
    <w:rPr>
      <w:color w:val="954F72" w:themeColor="followedHyperlink"/>
      <w:u w:val="single"/>
    </w:rPr>
  </w:style>
  <w:style w:type="character" w:styleId="NichtaufgelsteErwhnung">
    <w:name w:val="Unresolved Mention"/>
    <w:basedOn w:val="Absatz-Standardschriftart"/>
    <w:uiPriority w:val="99"/>
    <w:semiHidden/>
    <w:unhideWhenUsed/>
    <w:rsid w:val="0030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59034">
      <w:bodyDiv w:val="1"/>
      <w:marLeft w:val="0"/>
      <w:marRight w:val="0"/>
      <w:marTop w:val="0"/>
      <w:marBottom w:val="0"/>
      <w:divBdr>
        <w:top w:val="none" w:sz="0" w:space="0" w:color="auto"/>
        <w:left w:val="none" w:sz="0" w:space="0" w:color="auto"/>
        <w:bottom w:val="none" w:sz="0" w:space="0" w:color="auto"/>
        <w:right w:val="none" w:sz="0" w:space="0" w:color="auto"/>
      </w:divBdr>
    </w:div>
    <w:div w:id="11754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radfahren" TargetMode="External"/><Relationship Id="rId3" Type="http://schemas.openxmlformats.org/officeDocument/2006/relationships/webSettings" Target="webSettings.xml"/><Relationship Id="rId7" Type="http://schemas.openxmlformats.org/officeDocument/2006/relationships/hyperlink" Target="https://www.konstanz-info.com/events/event-det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nstanz-info.com/erleben-entdecken/natur-erleben/radfahren/jubilaeum-40-jahre-bodensee-radw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Moog</dc:creator>
  <cp:keywords/>
  <dc:description/>
  <cp:lastModifiedBy>Isabelle Klauser</cp:lastModifiedBy>
  <cp:revision>19</cp:revision>
  <cp:lastPrinted>2019-03-19T08:08:00Z</cp:lastPrinted>
  <dcterms:created xsi:type="dcterms:W3CDTF">2022-04-12T13:17:00Z</dcterms:created>
  <dcterms:modified xsi:type="dcterms:W3CDTF">2023-04-17T13:20:00Z</dcterms:modified>
</cp:coreProperties>
</file>