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4025" w14:textId="77777777" w:rsidR="00BC1CC4" w:rsidRDefault="00BC1CC4" w:rsidP="004F0D43">
      <w:pPr>
        <w:spacing w:line="360" w:lineRule="auto"/>
        <w:jc w:val="both"/>
        <w:rPr>
          <w:rFonts w:ascii="Arial" w:hAnsi="Arial" w:cs="Arial"/>
          <w:szCs w:val="18"/>
        </w:rPr>
      </w:pPr>
    </w:p>
    <w:p w14:paraId="4D99A1C2" w14:textId="77777777" w:rsidR="00125447" w:rsidRDefault="00BC1CC4" w:rsidP="004F0D43">
      <w:pPr>
        <w:spacing w:line="360" w:lineRule="auto"/>
        <w:jc w:val="both"/>
        <w:rPr>
          <w:rFonts w:ascii="Arial" w:hAnsi="Arial" w:cs="Arial"/>
          <w:szCs w:val="18"/>
        </w:rPr>
      </w:pPr>
      <w:r w:rsidRPr="00BC1CC4">
        <w:rPr>
          <w:rFonts w:ascii="Arial" w:hAnsi="Arial" w:cs="Arial"/>
          <w:szCs w:val="18"/>
        </w:rPr>
        <w:t>PRESSEMITTEILUNG</w:t>
      </w:r>
    </w:p>
    <w:p w14:paraId="19DF72E9" w14:textId="77777777" w:rsidR="00BC1CC4" w:rsidRPr="00F21977" w:rsidRDefault="00BC1CC4" w:rsidP="004F0D43">
      <w:pPr>
        <w:spacing w:line="360" w:lineRule="auto"/>
        <w:jc w:val="both"/>
        <w:rPr>
          <w:rFonts w:ascii="Arial" w:hAnsi="Arial" w:cs="Arial"/>
          <w:b/>
          <w:bCs/>
          <w:sz w:val="24"/>
          <w:szCs w:val="24"/>
        </w:rPr>
      </w:pPr>
    </w:p>
    <w:p w14:paraId="7B630162" w14:textId="0BBAA207" w:rsidR="00FD1BAC" w:rsidRPr="00F21977" w:rsidRDefault="00401EF0" w:rsidP="00125447">
      <w:pPr>
        <w:spacing w:line="360" w:lineRule="auto"/>
        <w:jc w:val="both"/>
        <w:rPr>
          <w:rFonts w:ascii="Arial" w:hAnsi="Arial" w:cs="Arial"/>
          <w:b/>
          <w:bCs/>
          <w:sz w:val="24"/>
          <w:szCs w:val="24"/>
        </w:rPr>
      </w:pPr>
      <w:r w:rsidRPr="00F21977">
        <w:rPr>
          <w:rFonts w:ascii="Arial" w:hAnsi="Arial" w:cs="Arial"/>
          <w:b/>
          <w:bCs/>
          <w:sz w:val="24"/>
          <w:szCs w:val="24"/>
        </w:rPr>
        <w:t xml:space="preserve">Weihnachtliche </w:t>
      </w:r>
      <w:r w:rsidR="00F21977" w:rsidRPr="00F21977">
        <w:rPr>
          <w:rFonts w:ascii="Arial" w:hAnsi="Arial" w:cs="Arial"/>
          <w:b/>
          <w:bCs/>
          <w:sz w:val="24"/>
          <w:szCs w:val="24"/>
        </w:rPr>
        <w:t xml:space="preserve">Vorfreude – </w:t>
      </w:r>
      <w:r w:rsidR="00286945">
        <w:rPr>
          <w:rFonts w:ascii="Arial" w:hAnsi="Arial" w:cs="Arial"/>
          <w:b/>
          <w:bCs/>
          <w:sz w:val="24"/>
          <w:szCs w:val="24"/>
        </w:rPr>
        <w:t>d</w:t>
      </w:r>
      <w:r w:rsidR="00F21977" w:rsidRPr="00F21977">
        <w:rPr>
          <w:rFonts w:ascii="Arial" w:hAnsi="Arial" w:cs="Arial"/>
          <w:b/>
          <w:bCs/>
          <w:sz w:val="24"/>
          <w:szCs w:val="24"/>
        </w:rPr>
        <w:t>ie</w:t>
      </w:r>
      <w:r w:rsidRPr="00F21977">
        <w:rPr>
          <w:rFonts w:ascii="Arial" w:hAnsi="Arial" w:cs="Arial"/>
          <w:b/>
          <w:bCs/>
          <w:sz w:val="24"/>
          <w:szCs w:val="24"/>
        </w:rPr>
        <w:t xml:space="preserve"> </w:t>
      </w:r>
      <w:r w:rsidR="001C0FAD">
        <w:rPr>
          <w:rFonts w:ascii="Arial" w:hAnsi="Arial" w:cs="Arial"/>
          <w:b/>
          <w:bCs/>
          <w:sz w:val="24"/>
          <w:szCs w:val="24"/>
        </w:rPr>
        <w:t xml:space="preserve">„24 </w:t>
      </w:r>
      <w:r w:rsidRPr="00F21977">
        <w:rPr>
          <w:rFonts w:ascii="Arial" w:hAnsi="Arial" w:cs="Arial"/>
          <w:b/>
          <w:bCs/>
          <w:sz w:val="24"/>
          <w:szCs w:val="24"/>
        </w:rPr>
        <w:t>Konstanzer Adventstürchen</w:t>
      </w:r>
      <w:r w:rsidR="001C0FAD">
        <w:rPr>
          <w:rFonts w:ascii="Arial" w:hAnsi="Arial" w:cs="Arial"/>
          <w:b/>
          <w:bCs/>
          <w:sz w:val="24"/>
          <w:szCs w:val="24"/>
        </w:rPr>
        <w:t>“</w:t>
      </w:r>
    </w:p>
    <w:p w14:paraId="0A2B6437" w14:textId="45ECBBA0" w:rsidR="004E7AD0" w:rsidRDefault="00DD7196" w:rsidP="004E7AD0">
      <w:pPr>
        <w:spacing w:line="360" w:lineRule="auto"/>
        <w:jc w:val="both"/>
        <w:rPr>
          <w:rFonts w:ascii="Arial" w:hAnsi="Arial" w:cs="Arial"/>
          <w:sz w:val="20"/>
          <w:szCs w:val="20"/>
        </w:rPr>
      </w:pPr>
      <w:r w:rsidRPr="00DD7196">
        <w:rPr>
          <w:rFonts w:ascii="Arial" w:hAnsi="Arial" w:cs="Arial"/>
          <w:sz w:val="20"/>
          <w:szCs w:val="20"/>
        </w:rPr>
        <w:t>Abwechslungsreicher Adventskalender in den innerstädtischen Schaufenstern: Der Konstanzer Einzelhandel und die Gastronomie begleiten mit besonderen Aktionen durch den Advent. Vom 1. bis zum 24. Dezember gibt es erstmals jeden Tag in einem Geschäft in der Innenstadt attraktive Angebote zu entdecken. Alle teilnehmenden Akteure haben eine eigene Türchen-Nummer, die in ihren liebevoll-dekorierten Schaufenstern oder Eingangsbereichen gut zu erkennen ist. Von charmanten Give-Aways über exklusive Angebote bis hin zu besonderen Weihnachtsüberraschungen – einfach durch die Innenstadt schlendern, Adventstürchen entdecken und sich über spannende Aktionen sowie Zusatzleistungen freuen.</w:t>
      </w:r>
    </w:p>
    <w:p w14:paraId="25E6B52E" w14:textId="77777777" w:rsidR="00DD7196" w:rsidRPr="004E7AD0" w:rsidRDefault="00DD7196" w:rsidP="004E7AD0">
      <w:pPr>
        <w:spacing w:line="360" w:lineRule="auto"/>
        <w:jc w:val="both"/>
        <w:rPr>
          <w:rFonts w:ascii="Arial" w:hAnsi="Arial" w:cs="Arial"/>
          <w:sz w:val="20"/>
          <w:szCs w:val="20"/>
        </w:rPr>
      </w:pPr>
    </w:p>
    <w:p w14:paraId="3DB0405D" w14:textId="1EC16733" w:rsidR="004E7AD0" w:rsidRDefault="004E7AD0" w:rsidP="004E7AD0">
      <w:pPr>
        <w:spacing w:line="360" w:lineRule="auto"/>
        <w:jc w:val="both"/>
        <w:rPr>
          <w:rFonts w:ascii="Arial" w:hAnsi="Arial" w:cs="Arial"/>
          <w:b/>
          <w:bCs/>
          <w:sz w:val="20"/>
          <w:szCs w:val="20"/>
        </w:rPr>
      </w:pPr>
      <w:r w:rsidRPr="004E7AD0">
        <w:rPr>
          <w:rFonts w:ascii="Arial" w:hAnsi="Arial" w:cs="Arial"/>
          <w:b/>
          <w:bCs/>
          <w:sz w:val="20"/>
          <w:szCs w:val="20"/>
        </w:rPr>
        <w:t>NEU: 24 Türchen &amp; 24 Überraschungen</w:t>
      </w:r>
    </w:p>
    <w:p w14:paraId="7CA0DFEC" w14:textId="6DFEBD8D" w:rsidR="00DD7196" w:rsidRPr="00DD7196" w:rsidRDefault="00DD7196" w:rsidP="004E7AD0">
      <w:pPr>
        <w:spacing w:line="360" w:lineRule="auto"/>
        <w:jc w:val="both"/>
        <w:rPr>
          <w:rFonts w:ascii="Arial" w:hAnsi="Arial" w:cs="Arial"/>
          <w:sz w:val="20"/>
          <w:szCs w:val="20"/>
        </w:rPr>
      </w:pPr>
      <w:r w:rsidRPr="00DD7196">
        <w:rPr>
          <w:rFonts w:ascii="Arial" w:hAnsi="Arial" w:cs="Arial"/>
          <w:sz w:val="20"/>
          <w:szCs w:val="20"/>
        </w:rPr>
        <w:t xml:space="preserve">Täglich neue Aktionen: Jeden Tag öffnet eines der, größtenteils inhabergeführten, Geschäfte ein Adventstürchen. An den Adventsonntagen locken Gastronomen mit ihren </w:t>
      </w:r>
      <w:proofErr w:type="spellStart"/>
      <w:r w:rsidRPr="00DD7196">
        <w:rPr>
          <w:rFonts w:ascii="Arial" w:hAnsi="Arial" w:cs="Arial"/>
          <w:sz w:val="20"/>
          <w:szCs w:val="20"/>
        </w:rPr>
        <w:t>To</w:t>
      </w:r>
      <w:proofErr w:type="spellEnd"/>
      <w:r w:rsidRPr="00DD7196">
        <w:rPr>
          <w:rFonts w:ascii="Arial" w:hAnsi="Arial" w:cs="Arial"/>
          <w:sz w:val="20"/>
          <w:szCs w:val="20"/>
        </w:rPr>
        <w:t>-Go-Angeboten und bieten zusätzliche Überraschungen wie z.B. ein Dessert zum Hauptgang. An den Werktagen im Advent freuen sich die BesucherInnen über verschiedene Aktionen im Einzelhandel. In jedem teilnehmenden Schaufenster oder Eingangsbereich hängt ein hinweisendes Plakat mit der Türchen-Nummer und bei vielen lädt ein kleines geschmücktes Weihnachtsbäumchen zum Eintreten ein. Wer es nicht erwarten kann oder schon vorher wissen möchte, was sich hinter jedem Türchen verbirgt, findet alle Aktionen</w:t>
      </w:r>
      <w:r w:rsidR="00B94A55">
        <w:rPr>
          <w:rFonts w:ascii="Arial" w:hAnsi="Arial" w:cs="Arial"/>
          <w:sz w:val="20"/>
          <w:szCs w:val="20"/>
        </w:rPr>
        <w:t xml:space="preserve"> </w:t>
      </w:r>
      <w:r w:rsidRPr="00DD7196">
        <w:rPr>
          <w:rFonts w:ascii="Arial" w:hAnsi="Arial" w:cs="Arial"/>
          <w:sz w:val="20"/>
          <w:szCs w:val="20"/>
        </w:rPr>
        <w:t>und teilnehmenden Partner unter folgendem Link:</w:t>
      </w:r>
    </w:p>
    <w:p w14:paraId="3919562C" w14:textId="00FD26F6" w:rsidR="004E7AD0" w:rsidRDefault="00AA5EB7" w:rsidP="004E7AD0">
      <w:pPr>
        <w:spacing w:line="360" w:lineRule="auto"/>
        <w:jc w:val="both"/>
        <w:rPr>
          <w:rFonts w:ascii="Arial" w:hAnsi="Arial" w:cs="Arial"/>
          <w:sz w:val="20"/>
          <w:szCs w:val="20"/>
        </w:rPr>
      </w:pPr>
      <w:hyperlink r:id="rId8" w:history="1">
        <w:r w:rsidR="004E7AD0" w:rsidRPr="00CC2627">
          <w:rPr>
            <w:rStyle w:val="Hyperlink"/>
            <w:rFonts w:ascii="Arial" w:hAnsi="Arial" w:cs="Arial"/>
            <w:sz w:val="20"/>
            <w:szCs w:val="20"/>
          </w:rPr>
          <w:t>www.konstanz-tourismus.de/adventstuerchen.html</w:t>
        </w:r>
      </w:hyperlink>
    </w:p>
    <w:p w14:paraId="51A4C9BA" w14:textId="77777777" w:rsidR="00480FAE" w:rsidRPr="00480FAE" w:rsidRDefault="00480FAE" w:rsidP="00480FAE">
      <w:pPr>
        <w:spacing w:line="360" w:lineRule="auto"/>
        <w:jc w:val="both"/>
        <w:rPr>
          <w:rFonts w:ascii="Arial" w:hAnsi="Arial" w:cs="Arial"/>
          <w:sz w:val="20"/>
          <w:szCs w:val="20"/>
        </w:rPr>
      </w:pPr>
    </w:p>
    <w:p w14:paraId="6014A9DE" w14:textId="0503B87A" w:rsidR="004E7AD0" w:rsidRDefault="00480FAE" w:rsidP="00480FAE">
      <w:pPr>
        <w:spacing w:line="360" w:lineRule="auto"/>
        <w:jc w:val="both"/>
        <w:rPr>
          <w:rFonts w:ascii="Arial" w:hAnsi="Arial" w:cs="Arial"/>
          <w:sz w:val="20"/>
          <w:szCs w:val="20"/>
        </w:rPr>
      </w:pPr>
      <w:r w:rsidRPr="00480FAE">
        <w:rPr>
          <w:rFonts w:ascii="Arial" w:hAnsi="Arial" w:cs="Arial"/>
          <w:b/>
          <w:bCs/>
          <w:sz w:val="20"/>
          <w:szCs w:val="20"/>
        </w:rPr>
        <w:t>Tipp:</w:t>
      </w:r>
      <w:r w:rsidRPr="00480FAE">
        <w:rPr>
          <w:rFonts w:ascii="Arial" w:hAnsi="Arial" w:cs="Arial"/>
          <w:sz w:val="20"/>
          <w:szCs w:val="20"/>
        </w:rPr>
        <w:t xml:space="preserve"> </w:t>
      </w:r>
      <w:r w:rsidR="00AA5EB7" w:rsidRPr="00AA5EB7">
        <w:rPr>
          <w:rFonts w:ascii="Arial" w:hAnsi="Arial" w:cs="Arial"/>
          <w:sz w:val="20"/>
          <w:szCs w:val="20"/>
        </w:rPr>
        <w:t xml:space="preserve">Am Gewinnspiel über </w:t>
      </w:r>
      <w:proofErr w:type="spellStart"/>
      <w:r w:rsidR="00AA5EB7" w:rsidRPr="00AA5EB7">
        <w:rPr>
          <w:rFonts w:ascii="Arial" w:hAnsi="Arial" w:cs="Arial"/>
          <w:sz w:val="20"/>
          <w:szCs w:val="20"/>
        </w:rPr>
        <w:t>Social</w:t>
      </w:r>
      <w:proofErr w:type="spellEnd"/>
      <w:r w:rsidR="00AA5EB7" w:rsidRPr="00AA5EB7">
        <w:rPr>
          <w:rFonts w:ascii="Arial" w:hAnsi="Arial" w:cs="Arial"/>
          <w:sz w:val="20"/>
          <w:szCs w:val="20"/>
        </w:rPr>
        <w:t xml:space="preserve"> Media teilnehmen und hochwertige Preise gewinnen: Einfach Foto von den schönsten Adventsmomenten in der Konstanzer Innenstadt machen, auf Instagram unter dem Hashtag #adventstürchenkn oder auf Facebook unter den </w:t>
      </w:r>
      <w:proofErr w:type="spellStart"/>
      <w:r w:rsidR="00AA5EB7" w:rsidRPr="00AA5EB7">
        <w:rPr>
          <w:rFonts w:ascii="Arial" w:hAnsi="Arial" w:cs="Arial"/>
          <w:sz w:val="20"/>
          <w:szCs w:val="20"/>
        </w:rPr>
        <w:t>Adventstürchenpost</w:t>
      </w:r>
      <w:proofErr w:type="spellEnd"/>
      <w:r w:rsidR="00AA5EB7" w:rsidRPr="00AA5EB7">
        <w:rPr>
          <w:rFonts w:ascii="Arial" w:hAnsi="Arial" w:cs="Arial"/>
          <w:sz w:val="20"/>
          <w:szCs w:val="20"/>
        </w:rPr>
        <w:t xml:space="preserve"> in die Kommentare posten. Die Teilnahme ist bis zum 31. Dezember möglich. Im Januar werden dann unter allen TeilnehmerInnen zusätzliche Preise wie z.B. ein Sektfrühstück bei </w:t>
      </w:r>
      <w:proofErr w:type="spellStart"/>
      <w:r w:rsidR="00AA5EB7" w:rsidRPr="00AA5EB7">
        <w:rPr>
          <w:rFonts w:ascii="Arial" w:hAnsi="Arial" w:cs="Arial"/>
          <w:sz w:val="20"/>
          <w:szCs w:val="20"/>
        </w:rPr>
        <w:t>Gladina</w:t>
      </w:r>
      <w:proofErr w:type="spellEnd"/>
      <w:r w:rsidR="00AA5EB7" w:rsidRPr="00AA5EB7">
        <w:rPr>
          <w:rFonts w:ascii="Arial" w:hAnsi="Arial" w:cs="Arial"/>
          <w:sz w:val="20"/>
          <w:szCs w:val="20"/>
        </w:rPr>
        <w:t xml:space="preserve"> oder 50€-Gutscheine von Galeria Karstadt Kaufhof verlost. Mitmachen &amp; gewinnen!</w:t>
      </w:r>
    </w:p>
    <w:p w14:paraId="519EF0C0" w14:textId="77777777" w:rsidR="00F21977" w:rsidRDefault="00F21977" w:rsidP="00064691">
      <w:pPr>
        <w:spacing w:line="360" w:lineRule="auto"/>
        <w:jc w:val="both"/>
        <w:rPr>
          <w:rFonts w:ascii="Arial" w:hAnsi="Arial" w:cs="Arial"/>
          <w:sz w:val="20"/>
          <w:szCs w:val="20"/>
        </w:rPr>
      </w:pPr>
    </w:p>
    <w:p w14:paraId="29F0BE35" w14:textId="77777777" w:rsidR="004E29B2" w:rsidRDefault="004E29B2" w:rsidP="00480176">
      <w:pPr>
        <w:spacing w:line="360" w:lineRule="auto"/>
        <w:jc w:val="both"/>
        <w:rPr>
          <w:rFonts w:ascii="Arial" w:hAnsi="Arial" w:cs="Arial"/>
          <w:b/>
          <w:bCs/>
          <w:sz w:val="20"/>
          <w:szCs w:val="20"/>
        </w:rPr>
      </w:pPr>
    </w:p>
    <w:p w14:paraId="13BDD0DF" w14:textId="77777777" w:rsidR="00DA51DF" w:rsidRDefault="00DA51DF" w:rsidP="00480176">
      <w:pPr>
        <w:spacing w:line="360" w:lineRule="auto"/>
        <w:jc w:val="both"/>
        <w:rPr>
          <w:rFonts w:ascii="Arial" w:hAnsi="Arial" w:cs="Arial"/>
          <w:b/>
          <w:bCs/>
          <w:sz w:val="20"/>
          <w:szCs w:val="20"/>
        </w:rPr>
      </w:pPr>
    </w:p>
    <w:p w14:paraId="7402B7C7" w14:textId="77777777" w:rsidR="00DA51DF" w:rsidRDefault="00DA51DF" w:rsidP="00480176">
      <w:pPr>
        <w:spacing w:line="360" w:lineRule="auto"/>
        <w:jc w:val="both"/>
        <w:rPr>
          <w:rFonts w:ascii="Arial" w:hAnsi="Arial" w:cs="Arial"/>
          <w:b/>
          <w:bCs/>
          <w:sz w:val="20"/>
          <w:szCs w:val="20"/>
        </w:rPr>
      </w:pPr>
    </w:p>
    <w:p w14:paraId="26BA75C8" w14:textId="77777777" w:rsidR="00125447" w:rsidRDefault="00125447" w:rsidP="004F0D43">
      <w:pPr>
        <w:rPr>
          <w:rFonts w:ascii="Arial" w:hAnsi="Arial" w:cs="Arial"/>
          <w:sz w:val="20"/>
          <w:szCs w:val="20"/>
        </w:rPr>
      </w:pPr>
    </w:p>
    <w:sectPr w:rsidR="00125447" w:rsidSect="00EA1D42">
      <w:headerReference w:type="default" r:id="rId9"/>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9E1A" w14:textId="77777777" w:rsidR="00FA2A5D" w:rsidRDefault="00FA2A5D" w:rsidP="00165453">
      <w:r>
        <w:separator/>
      </w:r>
    </w:p>
  </w:endnote>
  <w:endnote w:type="continuationSeparator" w:id="0">
    <w:p w14:paraId="33B32CFC" w14:textId="77777777" w:rsidR="00FA2A5D" w:rsidRDefault="00FA2A5D"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54A81" w14:textId="77777777" w:rsidR="00FA2A5D" w:rsidRDefault="00FA2A5D" w:rsidP="00165453">
      <w:r>
        <w:separator/>
      </w:r>
    </w:p>
  </w:footnote>
  <w:footnote w:type="continuationSeparator" w:id="0">
    <w:p w14:paraId="7AA73BB5" w14:textId="77777777" w:rsidR="00FA2A5D" w:rsidRDefault="00FA2A5D"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07C3"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770103C9" wp14:editId="7CFB2FC6">
          <wp:simplePos x="0" y="0"/>
          <wp:positionH relativeFrom="page">
            <wp:align>right</wp:align>
          </wp:positionH>
          <wp:positionV relativeFrom="paragraph">
            <wp:posOffset>-1905</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15664"/>
    <w:rsid w:val="000205B6"/>
    <w:rsid w:val="000255AB"/>
    <w:rsid w:val="00031E7F"/>
    <w:rsid w:val="00050874"/>
    <w:rsid w:val="00064691"/>
    <w:rsid w:val="00065019"/>
    <w:rsid w:val="000743B1"/>
    <w:rsid w:val="00074E01"/>
    <w:rsid w:val="00092E9D"/>
    <w:rsid w:val="000C3B60"/>
    <w:rsid w:val="000F057F"/>
    <w:rsid w:val="001042AE"/>
    <w:rsid w:val="001128DF"/>
    <w:rsid w:val="00120386"/>
    <w:rsid w:val="00124A73"/>
    <w:rsid w:val="00125447"/>
    <w:rsid w:val="00141031"/>
    <w:rsid w:val="0014299C"/>
    <w:rsid w:val="001557A9"/>
    <w:rsid w:val="00165453"/>
    <w:rsid w:val="00170096"/>
    <w:rsid w:val="00186F88"/>
    <w:rsid w:val="001A698B"/>
    <w:rsid w:val="001A7712"/>
    <w:rsid w:val="001C0FAD"/>
    <w:rsid w:val="001E6368"/>
    <w:rsid w:val="00204D28"/>
    <w:rsid w:val="0020581A"/>
    <w:rsid w:val="00205AE9"/>
    <w:rsid w:val="00212885"/>
    <w:rsid w:val="002200E0"/>
    <w:rsid w:val="00227B6F"/>
    <w:rsid w:val="00244802"/>
    <w:rsid w:val="002451BA"/>
    <w:rsid w:val="00272586"/>
    <w:rsid w:val="00272F39"/>
    <w:rsid w:val="00275A46"/>
    <w:rsid w:val="0028475E"/>
    <w:rsid w:val="00286945"/>
    <w:rsid w:val="00296291"/>
    <w:rsid w:val="002A0A41"/>
    <w:rsid w:val="002B2C4C"/>
    <w:rsid w:val="002B3B19"/>
    <w:rsid w:val="002B7903"/>
    <w:rsid w:val="002D48A5"/>
    <w:rsid w:val="002D56F1"/>
    <w:rsid w:val="002D5A1D"/>
    <w:rsid w:val="002D626B"/>
    <w:rsid w:val="002D6ECD"/>
    <w:rsid w:val="002E4F45"/>
    <w:rsid w:val="002F0FA7"/>
    <w:rsid w:val="00312EC6"/>
    <w:rsid w:val="00322F6F"/>
    <w:rsid w:val="00326FDC"/>
    <w:rsid w:val="003403F1"/>
    <w:rsid w:val="00352320"/>
    <w:rsid w:val="003713E0"/>
    <w:rsid w:val="003935FB"/>
    <w:rsid w:val="003A111F"/>
    <w:rsid w:val="003B5AF7"/>
    <w:rsid w:val="003B5D25"/>
    <w:rsid w:val="003B6F1E"/>
    <w:rsid w:val="003D0E64"/>
    <w:rsid w:val="003D5E47"/>
    <w:rsid w:val="00401EF0"/>
    <w:rsid w:val="004037BD"/>
    <w:rsid w:val="0041688E"/>
    <w:rsid w:val="00420639"/>
    <w:rsid w:val="00431CD3"/>
    <w:rsid w:val="00435B5B"/>
    <w:rsid w:val="00440E97"/>
    <w:rsid w:val="004441FB"/>
    <w:rsid w:val="00455E35"/>
    <w:rsid w:val="00480176"/>
    <w:rsid w:val="00480FAE"/>
    <w:rsid w:val="004A5579"/>
    <w:rsid w:val="004B604D"/>
    <w:rsid w:val="004D7D2E"/>
    <w:rsid w:val="004E266F"/>
    <w:rsid w:val="004E29B2"/>
    <w:rsid w:val="004E5BBE"/>
    <w:rsid w:val="004E7AD0"/>
    <w:rsid w:val="004F0D43"/>
    <w:rsid w:val="004F45FF"/>
    <w:rsid w:val="00527683"/>
    <w:rsid w:val="0057335A"/>
    <w:rsid w:val="00581634"/>
    <w:rsid w:val="005838C8"/>
    <w:rsid w:val="00594880"/>
    <w:rsid w:val="005A1149"/>
    <w:rsid w:val="005A4AFE"/>
    <w:rsid w:val="005D594A"/>
    <w:rsid w:val="005E1B35"/>
    <w:rsid w:val="00604FC7"/>
    <w:rsid w:val="00621111"/>
    <w:rsid w:val="00636A04"/>
    <w:rsid w:val="00661784"/>
    <w:rsid w:val="00672ED2"/>
    <w:rsid w:val="00677F69"/>
    <w:rsid w:val="00682935"/>
    <w:rsid w:val="0069390E"/>
    <w:rsid w:val="00696B69"/>
    <w:rsid w:val="006C6159"/>
    <w:rsid w:val="006F6CE3"/>
    <w:rsid w:val="00707E4D"/>
    <w:rsid w:val="007107D2"/>
    <w:rsid w:val="00713DA7"/>
    <w:rsid w:val="0071770E"/>
    <w:rsid w:val="007229FD"/>
    <w:rsid w:val="00731072"/>
    <w:rsid w:val="00740269"/>
    <w:rsid w:val="00740F50"/>
    <w:rsid w:val="00746890"/>
    <w:rsid w:val="00752056"/>
    <w:rsid w:val="007640B5"/>
    <w:rsid w:val="00765098"/>
    <w:rsid w:val="007722A4"/>
    <w:rsid w:val="00775177"/>
    <w:rsid w:val="0077589E"/>
    <w:rsid w:val="007821C0"/>
    <w:rsid w:val="00790E74"/>
    <w:rsid w:val="007925D7"/>
    <w:rsid w:val="007A4901"/>
    <w:rsid w:val="007A6811"/>
    <w:rsid w:val="007B1A55"/>
    <w:rsid w:val="007C030E"/>
    <w:rsid w:val="007F790C"/>
    <w:rsid w:val="00805707"/>
    <w:rsid w:val="00812DF9"/>
    <w:rsid w:val="00820DFE"/>
    <w:rsid w:val="008450CC"/>
    <w:rsid w:val="00845D64"/>
    <w:rsid w:val="00855F50"/>
    <w:rsid w:val="008846F7"/>
    <w:rsid w:val="008A6520"/>
    <w:rsid w:val="008B1A58"/>
    <w:rsid w:val="008C53DB"/>
    <w:rsid w:val="008D1D06"/>
    <w:rsid w:val="008D4156"/>
    <w:rsid w:val="0091717B"/>
    <w:rsid w:val="009419D0"/>
    <w:rsid w:val="00942861"/>
    <w:rsid w:val="00945BF2"/>
    <w:rsid w:val="00970916"/>
    <w:rsid w:val="00977AE6"/>
    <w:rsid w:val="00985428"/>
    <w:rsid w:val="00987DC1"/>
    <w:rsid w:val="0099713A"/>
    <w:rsid w:val="009A1E0B"/>
    <w:rsid w:val="009B41F0"/>
    <w:rsid w:val="009D74AB"/>
    <w:rsid w:val="00A03283"/>
    <w:rsid w:val="00A1389C"/>
    <w:rsid w:val="00A33817"/>
    <w:rsid w:val="00A3704C"/>
    <w:rsid w:val="00A473C9"/>
    <w:rsid w:val="00A54ADC"/>
    <w:rsid w:val="00A72936"/>
    <w:rsid w:val="00A863F7"/>
    <w:rsid w:val="00AA0F63"/>
    <w:rsid w:val="00AA5EB7"/>
    <w:rsid w:val="00AC252F"/>
    <w:rsid w:val="00AC6013"/>
    <w:rsid w:val="00AC66D7"/>
    <w:rsid w:val="00AD6918"/>
    <w:rsid w:val="00AF04A2"/>
    <w:rsid w:val="00AF2B1A"/>
    <w:rsid w:val="00B00081"/>
    <w:rsid w:val="00B049AB"/>
    <w:rsid w:val="00B075F0"/>
    <w:rsid w:val="00B117A9"/>
    <w:rsid w:val="00B14868"/>
    <w:rsid w:val="00B1667B"/>
    <w:rsid w:val="00B1774E"/>
    <w:rsid w:val="00B47DD3"/>
    <w:rsid w:val="00B50BB7"/>
    <w:rsid w:val="00B908DB"/>
    <w:rsid w:val="00B91630"/>
    <w:rsid w:val="00B922F3"/>
    <w:rsid w:val="00B94A55"/>
    <w:rsid w:val="00BA2EC0"/>
    <w:rsid w:val="00BB7F10"/>
    <w:rsid w:val="00BC1CC4"/>
    <w:rsid w:val="00BC758E"/>
    <w:rsid w:val="00BC77B2"/>
    <w:rsid w:val="00BD3516"/>
    <w:rsid w:val="00BE04B0"/>
    <w:rsid w:val="00BE4E92"/>
    <w:rsid w:val="00BE6EE3"/>
    <w:rsid w:val="00C05DE7"/>
    <w:rsid w:val="00C115F5"/>
    <w:rsid w:val="00C21D2F"/>
    <w:rsid w:val="00C25FB6"/>
    <w:rsid w:val="00C46003"/>
    <w:rsid w:val="00C5476B"/>
    <w:rsid w:val="00C5732D"/>
    <w:rsid w:val="00C66B0D"/>
    <w:rsid w:val="00C812E2"/>
    <w:rsid w:val="00C83975"/>
    <w:rsid w:val="00C871C7"/>
    <w:rsid w:val="00C9351F"/>
    <w:rsid w:val="00C963B5"/>
    <w:rsid w:val="00CA4E62"/>
    <w:rsid w:val="00CB5C0A"/>
    <w:rsid w:val="00CB790A"/>
    <w:rsid w:val="00CC0450"/>
    <w:rsid w:val="00CC5735"/>
    <w:rsid w:val="00CF702A"/>
    <w:rsid w:val="00D034DC"/>
    <w:rsid w:val="00D16B88"/>
    <w:rsid w:val="00D21926"/>
    <w:rsid w:val="00D2359C"/>
    <w:rsid w:val="00D51457"/>
    <w:rsid w:val="00D550E8"/>
    <w:rsid w:val="00DA51DF"/>
    <w:rsid w:val="00DB47C6"/>
    <w:rsid w:val="00DB725F"/>
    <w:rsid w:val="00DD7196"/>
    <w:rsid w:val="00DE5821"/>
    <w:rsid w:val="00E17FB8"/>
    <w:rsid w:val="00E341DF"/>
    <w:rsid w:val="00E51B2F"/>
    <w:rsid w:val="00E631F9"/>
    <w:rsid w:val="00E70E6C"/>
    <w:rsid w:val="00EA1D42"/>
    <w:rsid w:val="00EC1D86"/>
    <w:rsid w:val="00EC4B47"/>
    <w:rsid w:val="00ED20B3"/>
    <w:rsid w:val="00ED7116"/>
    <w:rsid w:val="00EE0B57"/>
    <w:rsid w:val="00EE1156"/>
    <w:rsid w:val="00EE14AD"/>
    <w:rsid w:val="00EE794B"/>
    <w:rsid w:val="00EF2C3C"/>
    <w:rsid w:val="00F150DD"/>
    <w:rsid w:val="00F21977"/>
    <w:rsid w:val="00F55D00"/>
    <w:rsid w:val="00F608ED"/>
    <w:rsid w:val="00F67810"/>
    <w:rsid w:val="00F9562F"/>
    <w:rsid w:val="00FA05D9"/>
    <w:rsid w:val="00FA2A5D"/>
    <w:rsid w:val="00FA4AA6"/>
    <w:rsid w:val="00FA76A9"/>
    <w:rsid w:val="00FB273E"/>
    <w:rsid w:val="00FB3D07"/>
    <w:rsid w:val="00FD1BAC"/>
    <w:rsid w:val="00FD5587"/>
    <w:rsid w:val="00FD5F72"/>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C81F9"/>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 w:type="table" w:styleId="Tabellenraster">
    <w:name w:val="Table Grid"/>
    <w:basedOn w:val="NormaleTabelle"/>
    <w:uiPriority w:val="39"/>
    <w:rsid w:val="003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038">
      <w:bodyDiv w:val="1"/>
      <w:marLeft w:val="0"/>
      <w:marRight w:val="0"/>
      <w:marTop w:val="0"/>
      <w:marBottom w:val="0"/>
      <w:divBdr>
        <w:top w:val="none" w:sz="0" w:space="0" w:color="auto"/>
        <w:left w:val="none" w:sz="0" w:space="0" w:color="auto"/>
        <w:bottom w:val="none" w:sz="0" w:space="0" w:color="auto"/>
        <w:right w:val="none" w:sz="0" w:space="0" w:color="auto"/>
      </w:divBdr>
    </w:div>
    <w:div w:id="311377189">
      <w:bodyDiv w:val="1"/>
      <w:marLeft w:val="0"/>
      <w:marRight w:val="0"/>
      <w:marTop w:val="0"/>
      <w:marBottom w:val="0"/>
      <w:divBdr>
        <w:top w:val="none" w:sz="0" w:space="0" w:color="auto"/>
        <w:left w:val="none" w:sz="0" w:space="0" w:color="auto"/>
        <w:bottom w:val="none" w:sz="0" w:space="0" w:color="auto"/>
        <w:right w:val="none" w:sz="0" w:space="0" w:color="auto"/>
      </w:divBdr>
    </w:div>
    <w:div w:id="415594784">
      <w:bodyDiv w:val="1"/>
      <w:marLeft w:val="0"/>
      <w:marRight w:val="0"/>
      <w:marTop w:val="0"/>
      <w:marBottom w:val="0"/>
      <w:divBdr>
        <w:top w:val="none" w:sz="0" w:space="0" w:color="auto"/>
        <w:left w:val="none" w:sz="0" w:space="0" w:color="auto"/>
        <w:bottom w:val="none" w:sz="0" w:space="0" w:color="auto"/>
        <w:right w:val="none" w:sz="0" w:space="0" w:color="auto"/>
      </w:divBdr>
    </w:div>
    <w:div w:id="833178596">
      <w:bodyDiv w:val="1"/>
      <w:marLeft w:val="0"/>
      <w:marRight w:val="0"/>
      <w:marTop w:val="0"/>
      <w:marBottom w:val="0"/>
      <w:divBdr>
        <w:top w:val="none" w:sz="0" w:space="0" w:color="auto"/>
        <w:left w:val="none" w:sz="0" w:space="0" w:color="auto"/>
        <w:bottom w:val="none" w:sz="0" w:space="0" w:color="auto"/>
        <w:right w:val="none" w:sz="0" w:space="0" w:color="auto"/>
      </w:divBdr>
    </w:div>
    <w:div w:id="1067386097">
      <w:bodyDiv w:val="1"/>
      <w:marLeft w:val="0"/>
      <w:marRight w:val="0"/>
      <w:marTop w:val="0"/>
      <w:marBottom w:val="0"/>
      <w:divBdr>
        <w:top w:val="none" w:sz="0" w:space="0" w:color="auto"/>
        <w:left w:val="none" w:sz="0" w:space="0" w:color="auto"/>
        <w:bottom w:val="none" w:sz="0" w:space="0" w:color="auto"/>
        <w:right w:val="none" w:sz="0" w:space="0" w:color="auto"/>
      </w:divBdr>
      <w:divsChild>
        <w:div w:id="330260529">
          <w:marLeft w:val="0"/>
          <w:marRight w:val="0"/>
          <w:marTop w:val="0"/>
          <w:marBottom w:val="0"/>
          <w:divBdr>
            <w:top w:val="none" w:sz="0" w:space="0" w:color="auto"/>
            <w:left w:val="none" w:sz="0" w:space="0" w:color="auto"/>
            <w:bottom w:val="none" w:sz="0" w:space="0" w:color="auto"/>
            <w:right w:val="none" w:sz="0" w:space="0" w:color="auto"/>
          </w:divBdr>
        </w:div>
        <w:div w:id="1579631095">
          <w:marLeft w:val="0"/>
          <w:marRight w:val="0"/>
          <w:marTop w:val="0"/>
          <w:marBottom w:val="0"/>
          <w:divBdr>
            <w:top w:val="none" w:sz="0" w:space="0" w:color="auto"/>
            <w:left w:val="none" w:sz="0" w:space="0" w:color="auto"/>
            <w:bottom w:val="none" w:sz="0" w:space="0" w:color="auto"/>
            <w:right w:val="none" w:sz="0" w:space="0" w:color="auto"/>
          </w:divBdr>
        </w:div>
      </w:divsChild>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875190961">
      <w:bodyDiv w:val="1"/>
      <w:marLeft w:val="0"/>
      <w:marRight w:val="0"/>
      <w:marTop w:val="0"/>
      <w:marBottom w:val="0"/>
      <w:divBdr>
        <w:top w:val="none" w:sz="0" w:space="0" w:color="auto"/>
        <w:left w:val="none" w:sz="0" w:space="0" w:color="auto"/>
        <w:bottom w:val="none" w:sz="0" w:space="0" w:color="auto"/>
        <w:right w:val="none" w:sz="0" w:space="0" w:color="auto"/>
      </w:divBdr>
      <w:divsChild>
        <w:div w:id="130027910">
          <w:marLeft w:val="0"/>
          <w:marRight w:val="0"/>
          <w:marTop w:val="0"/>
          <w:marBottom w:val="0"/>
          <w:divBdr>
            <w:top w:val="none" w:sz="0" w:space="0" w:color="auto"/>
            <w:left w:val="none" w:sz="0" w:space="0" w:color="auto"/>
            <w:bottom w:val="none" w:sz="0" w:space="0" w:color="auto"/>
            <w:right w:val="none" w:sz="0" w:space="0" w:color="auto"/>
          </w:divBdr>
        </w:div>
        <w:div w:id="1116826537">
          <w:marLeft w:val="0"/>
          <w:marRight w:val="0"/>
          <w:marTop w:val="0"/>
          <w:marBottom w:val="0"/>
          <w:divBdr>
            <w:top w:val="none" w:sz="0" w:space="0" w:color="auto"/>
            <w:left w:val="none" w:sz="0" w:space="0" w:color="auto"/>
            <w:bottom w:val="none" w:sz="0" w:space="0" w:color="auto"/>
            <w:right w:val="none" w:sz="0" w:space="0" w:color="auto"/>
          </w:divBdr>
        </w:div>
        <w:div w:id="1346059466">
          <w:marLeft w:val="0"/>
          <w:marRight w:val="0"/>
          <w:marTop w:val="0"/>
          <w:marBottom w:val="0"/>
          <w:divBdr>
            <w:top w:val="none" w:sz="0" w:space="0" w:color="auto"/>
            <w:left w:val="none" w:sz="0" w:space="0" w:color="auto"/>
            <w:bottom w:val="none" w:sz="0" w:space="0" w:color="auto"/>
            <w:right w:val="none" w:sz="0" w:space="0" w:color="auto"/>
          </w:divBdr>
        </w:div>
        <w:div w:id="813252411">
          <w:marLeft w:val="0"/>
          <w:marRight w:val="0"/>
          <w:marTop w:val="0"/>
          <w:marBottom w:val="0"/>
          <w:divBdr>
            <w:top w:val="none" w:sz="0" w:space="0" w:color="auto"/>
            <w:left w:val="none" w:sz="0" w:space="0" w:color="auto"/>
            <w:bottom w:val="none" w:sz="0" w:space="0" w:color="auto"/>
            <w:right w:val="none" w:sz="0" w:space="0" w:color="auto"/>
          </w:divBdr>
        </w:div>
        <w:div w:id="1426994760">
          <w:marLeft w:val="0"/>
          <w:marRight w:val="0"/>
          <w:marTop w:val="0"/>
          <w:marBottom w:val="0"/>
          <w:divBdr>
            <w:top w:val="none" w:sz="0" w:space="0" w:color="auto"/>
            <w:left w:val="none" w:sz="0" w:space="0" w:color="auto"/>
            <w:bottom w:val="none" w:sz="0" w:space="0" w:color="auto"/>
            <w:right w:val="none" w:sz="0" w:space="0" w:color="auto"/>
          </w:divBdr>
        </w:div>
        <w:div w:id="1947804527">
          <w:marLeft w:val="0"/>
          <w:marRight w:val="0"/>
          <w:marTop w:val="0"/>
          <w:marBottom w:val="0"/>
          <w:divBdr>
            <w:top w:val="none" w:sz="0" w:space="0" w:color="auto"/>
            <w:left w:val="none" w:sz="0" w:space="0" w:color="auto"/>
            <w:bottom w:val="none" w:sz="0" w:space="0" w:color="auto"/>
            <w:right w:val="none" w:sz="0" w:space="0" w:color="auto"/>
          </w:divBdr>
        </w:div>
        <w:div w:id="1604611022">
          <w:marLeft w:val="0"/>
          <w:marRight w:val="0"/>
          <w:marTop w:val="0"/>
          <w:marBottom w:val="0"/>
          <w:divBdr>
            <w:top w:val="none" w:sz="0" w:space="0" w:color="auto"/>
            <w:left w:val="none" w:sz="0" w:space="0" w:color="auto"/>
            <w:bottom w:val="none" w:sz="0" w:space="0" w:color="auto"/>
            <w:right w:val="none" w:sz="0" w:space="0" w:color="auto"/>
          </w:divBdr>
        </w:div>
        <w:div w:id="1863586647">
          <w:marLeft w:val="0"/>
          <w:marRight w:val="0"/>
          <w:marTop w:val="0"/>
          <w:marBottom w:val="0"/>
          <w:divBdr>
            <w:top w:val="none" w:sz="0" w:space="0" w:color="auto"/>
            <w:left w:val="none" w:sz="0" w:space="0" w:color="auto"/>
            <w:bottom w:val="none" w:sz="0" w:space="0" w:color="auto"/>
            <w:right w:val="none" w:sz="0" w:space="0" w:color="auto"/>
          </w:divBdr>
        </w:div>
      </w:divsChild>
    </w:div>
    <w:div w:id="1924797705">
      <w:bodyDiv w:val="1"/>
      <w:marLeft w:val="0"/>
      <w:marRight w:val="0"/>
      <w:marTop w:val="0"/>
      <w:marBottom w:val="0"/>
      <w:divBdr>
        <w:top w:val="none" w:sz="0" w:space="0" w:color="auto"/>
        <w:left w:val="none" w:sz="0" w:space="0" w:color="auto"/>
        <w:bottom w:val="none" w:sz="0" w:space="0" w:color="auto"/>
        <w:right w:val="none" w:sz="0" w:space="0" w:color="auto"/>
      </w:divBdr>
      <w:divsChild>
        <w:div w:id="480120447">
          <w:marLeft w:val="0"/>
          <w:marRight w:val="0"/>
          <w:marTop w:val="0"/>
          <w:marBottom w:val="0"/>
          <w:divBdr>
            <w:top w:val="none" w:sz="0" w:space="0" w:color="auto"/>
            <w:left w:val="none" w:sz="0" w:space="0" w:color="auto"/>
            <w:bottom w:val="none" w:sz="0" w:space="0" w:color="auto"/>
            <w:right w:val="none" w:sz="0" w:space="0" w:color="auto"/>
          </w:divBdr>
        </w:div>
        <w:div w:id="52510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tourismus.de/adventstuerch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8D40-0187-4B5D-A8C3-E9F16E79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Anja Schnuch</cp:lastModifiedBy>
  <cp:revision>25</cp:revision>
  <cp:lastPrinted>2020-11-25T08:59:00Z</cp:lastPrinted>
  <dcterms:created xsi:type="dcterms:W3CDTF">2020-11-20T09:10:00Z</dcterms:created>
  <dcterms:modified xsi:type="dcterms:W3CDTF">2020-11-25T10:06:00Z</dcterms:modified>
</cp:coreProperties>
</file>